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CB4C0" w14:textId="77777777" w:rsidR="00932997" w:rsidRPr="00932997" w:rsidRDefault="00932997" w:rsidP="00932997">
      <w:pPr>
        <w:pBdr>
          <w:bottom w:val="single" w:sz="4" w:space="1" w:color="auto"/>
        </w:pBdr>
        <w:jc w:val="center"/>
        <w:rPr>
          <w:b/>
          <w:bCs/>
          <w:sz w:val="56"/>
          <w:szCs w:val="56"/>
        </w:rPr>
      </w:pPr>
      <w:r w:rsidRPr="00932997">
        <w:rPr>
          <w:b/>
          <w:bCs/>
          <w:sz w:val="56"/>
          <w:szCs w:val="56"/>
        </w:rPr>
        <w:t>SEMESTER SPRING 2020</w:t>
      </w:r>
    </w:p>
    <w:p w14:paraId="12EF0D42" w14:textId="77777777" w:rsidR="00932997" w:rsidRPr="00932997" w:rsidRDefault="00932997" w:rsidP="00932997">
      <w:pPr>
        <w:pBdr>
          <w:bottom w:val="single" w:sz="4" w:space="1" w:color="auto"/>
        </w:pBdr>
        <w:jc w:val="center"/>
        <w:rPr>
          <w:b/>
          <w:bCs/>
          <w:sz w:val="56"/>
          <w:szCs w:val="56"/>
        </w:rPr>
      </w:pPr>
      <w:r w:rsidRPr="00932997">
        <w:rPr>
          <w:b/>
          <w:bCs/>
          <w:sz w:val="56"/>
          <w:szCs w:val="56"/>
        </w:rPr>
        <w:t>Clinical Psychology (PSY401)</w:t>
      </w:r>
    </w:p>
    <w:p w14:paraId="77DC58D7" w14:textId="77777777" w:rsidR="00932997" w:rsidRDefault="00932997" w:rsidP="00932997">
      <w:pPr>
        <w:pBdr>
          <w:bottom w:val="single" w:sz="4" w:space="1" w:color="auto"/>
        </w:pBdr>
        <w:jc w:val="center"/>
        <w:rPr>
          <w:rtl/>
          <w:lang w:val="en-GB"/>
        </w:rPr>
      </w:pPr>
      <w:r w:rsidRPr="00932997">
        <w:rPr>
          <w:b/>
          <w:bCs/>
          <w:sz w:val="56"/>
          <w:szCs w:val="56"/>
        </w:rPr>
        <w:t>ASSIGNMENT No. 01</w:t>
      </w:r>
    </w:p>
    <w:p w14:paraId="228FAFDC" w14:textId="77777777" w:rsidR="00D23258" w:rsidRDefault="00D23258" w:rsidP="00D23258">
      <w:pPr>
        <w:rPr>
          <w:sz w:val="32"/>
          <w:szCs w:val="32"/>
          <w:rtl/>
          <w:lang w:val="en-GB"/>
        </w:rPr>
      </w:pPr>
    </w:p>
    <w:tbl>
      <w:tblPr>
        <w:tblStyle w:val="ColorfulGrid-Accent2"/>
        <w:tblW w:w="0" w:type="auto"/>
        <w:tblLook w:val="04A0" w:firstRow="1" w:lastRow="0" w:firstColumn="1" w:lastColumn="0" w:noHBand="0" w:noVBand="1"/>
      </w:tblPr>
      <w:tblGrid>
        <w:gridCol w:w="3080"/>
        <w:gridCol w:w="3081"/>
        <w:gridCol w:w="3081"/>
      </w:tblGrid>
      <w:tr w:rsidR="00DF5510" w14:paraId="0451C37C" w14:textId="77777777" w:rsidTr="00FA52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D5A4450" w14:textId="77777777" w:rsidR="00DF5510" w:rsidRPr="00DF5510" w:rsidRDefault="00FA52DB" w:rsidP="00FA52DB">
            <w:pPr>
              <w:tabs>
                <w:tab w:val="left" w:pos="3671"/>
              </w:tabs>
              <w:bidi w:val="0"/>
              <w:rPr>
                <w:b w:val="0"/>
                <w:bCs w:val="0"/>
                <w:color w:val="E36C0A" w:themeColor="accent6" w:themeShade="BF"/>
                <w:sz w:val="32"/>
                <w:szCs w:val="32"/>
                <w:lang w:val="en-GB"/>
              </w:rPr>
            </w:pPr>
            <w:r w:rsidRPr="00FA52DB">
              <w:rPr>
                <w:color w:val="E36C0A" w:themeColor="accent6" w:themeShade="BF"/>
                <w:sz w:val="32"/>
                <w:szCs w:val="32"/>
              </w:rPr>
              <w:t>Scenarios</w:t>
            </w:r>
          </w:p>
        </w:tc>
        <w:tc>
          <w:tcPr>
            <w:tcW w:w="3081" w:type="dxa"/>
          </w:tcPr>
          <w:p w14:paraId="0AFBB683" w14:textId="77777777" w:rsidR="00DF5510" w:rsidRPr="00DF5510" w:rsidRDefault="00DF5510" w:rsidP="00DF5510">
            <w:pPr>
              <w:tabs>
                <w:tab w:val="left" w:pos="3671"/>
              </w:tabs>
              <w:bidi w:val="0"/>
              <w:cnfStyle w:val="100000000000" w:firstRow="1" w:lastRow="0" w:firstColumn="0" w:lastColumn="0" w:oddVBand="0" w:evenVBand="0" w:oddHBand="0" w:evenHBand="0" w:firstRowFirstColumn="0" w:firstRowLastColumn="0" w:lastRowFirstColumn="0" w:lastRowLastColumn="0"/>
              <w:rPr>
                <w:b w:val="0"/>
                <w:bCs w:val="0"/>
                <w:color w:val="E36C0A" w:themeColor="accent6" w:themeShade="BF"/>
                <w:sz w:val="32"/>
                <w:szCs w:val="32"/>
                <w:lang w:val="en-GB"/>
              </w:rPr>
            </w:pPr>
            <w:r w:rsidRPr="00DF5510">
              <w:rPr>
                <w:b w:val="0"/>
                <w:bCs w:val="0"/>
                <w:color w:val="E36C0A" w:themeColor="accent6" w:themeShade="BF"/>
                <w:sz w:val="32"/>
                <w:szCs w:val="32"/>
              </w:rPr>
              <w:t xml:space="preserve">    Identification</w:t>
            </w:r>
          </w:p>
        </w:tc>
        <w:tc>
          <w:tcPr>
            <w:tcW w:w="3081" w:type="dxa"/>
          </w:tcPr>
          <w:p w14:paraId="75958665" w14:textId="77777777" w:rsidR="00DF5510" w:rsidRPr="00DF5510" w:rsidRDefault="00DF5510" w:rsidP="00DF5510">
            <w:pPr>
              <w:tabs>
                <w:tab w:val="left" w:pos="3671"/>
              </w:tabs>
              <w:bidi w:val="0"/>
              <w:cnfStyle w:val="100000000000" w:firstRow="1" w:lastRow="0" w:firstColumn="0" w:lastColumn="0" w:oddVBand="0" w:evenVBand="0" w:oddHBand="0" w:evenHBand="0" w:firstRowFirstColumn="0" w:firstRowLastColumn="0" w:lastRowFirstColumn="0" w:lastRowLastColumn="0"/>
              <w:rPr>
                <w:b w:val="0"/>
                <w:bCs w:val="0"/>
                <w:color w:val="E36C0A" w:themeColor="accent6" w:themeShade="BF"/>
                <w:sz w:val="32"/>
                <w:szCs w:val="32"/>
                <w:lang w:val="en-GB"/>
              </w:rPr>
            </w:pPr>
            <w:r w:rsidRPr="00DF5510">
              <w:rPr>
                <w:b w:val="0"/>
                <w:bCs w:val="0"/>
                <w:color w:val="E36C0A" w:themeColor="accent6" w:themeShade="BF"/>
                <w:sz w:val="32"/>
                <w:szCs w:val="32"/>
              </w:rPr>
              <w:t xml:space="preserve">      Justification</w:t>
            </w:r>
          </w:p>
        </w:tc>
      </w:tr>
      <w:tr w:rsidR="00FA52DB" w14:paraId="209A4842" w14:textId="77777777" w:rsidTr="00FA5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4FC52A03" w14:textId="77777777" w:rsidR="00FA52DB" w:rsidRDefault="00FA52DB" w:rsidP="00B50DB3">
            <w:pPr>
              <w:tabs>
                <w:tab w:val="left" w:pos="3671"/>
              </w:tabs>
              <w:bidi w:val="0"/>
              <w:rPr>
                <w:sz w:val="32"/>
                <w:szCs w:val="32"/>
                <w:lang w:val="en-GB"/>
              </w:rPr>
            </w:pPr>
            <w:r w:rsidRPr="00B50DB3">
              <w:rPr>
                <w:sz w:val="32"/>
                <w:szCs w:val="32"/>
              </w:rPr>
              <w:t>Sana, a researcher showed her warmth, friendly and encouraging attitude while giving instructions to a group of participants in a treatment group and expected that those participants would produce good performance. Meanwhile, she showed her cold, aloof and somewhat stern attitude while giving instructions to a group of participants in a control group and expected that this group may show poor performance in research study.</w:t>
            </w:r>
          </w:p>
        </w:tc>
        <w:tc>
          <w:tcPr>
            <w:tcW w:w="3081" w:type="dxa"/>
          </w:tcPr>
          <w:p w14:paraId="59E9973F" w14:textId="77777777" w:rsidR="00FA52DB" w:rsidRDefault="00FA52DB" w:rsidP="009C179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15C23C6" w14:textId="77777777" w:rsidR="00FA52DB" w:rsidRDefault="00FA52DB" w:rsidP="00F16E2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6D5659A"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3A7BCC1"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0501230A"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17A9F1E7"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6DB1F864"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5F930D7C"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27794350"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21811CD"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206FD917" w14:textId="77777777" w:rsidR="00FA52DB" w:rsidRDefault="00FA52DB" w:rsidP="004B1FD6">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r>
              <w:rPr>
                <w:b/>
                <w:bCs/>
                <w:sz w:val="32"/>
                <w:szCs w:val="32"/>
              </w:rPr>
              <w:t xml:space="preserve"> </w:t>
            </w:r>
            <w:r w:rsidRPr="004B1FD6">
              <w:rPr>
                <w:b/>
                <w:bCs/>
                <w:sz w:val="32"/>
                <w:szCs w:val="32"/>
              </w:rPr>
              <w:t>Experimenter bias</w:t>
            </w:r>
          </w:p>
          <w:p w14:paraId="7DE80551" w14:textId="77777777" w:rsidR="00FA52DB" w:rsidRDefault="00FA52DB" w:rsidP="00F16E2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4920FCF2" w14:textId="77777777" w:rsidR="00FA52DB" w:rsidRDefault="00FA52DB" w:rsidP="00F16E2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1194A7F5" w14:textId="77777777" w:rsidR="00FA52DB" w:rsidRDefault="00FA52DB" w:rsidP="00F16E2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0EFC25E4" w14:textId="77777777" w:rsidR="00FA52DB" w:rsidRDefault="00FA52DB" w:rsidP="00F16E2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A466508" w14:textId="77777777" w:rsidR="00FA52DB" w:rsidRDefault="00FA52DB" w:rsidP="000D2C23">
            <w:pPr>
              <w:tabs>
                <w:tab w:val="left" w:pos="3671"/>
              </w:tabs>
              <w:bidi w:val="0"/>
              <w:cnfStyle w:val="000000100000" w:firstRow="0" w:lastRow="0" w:firstColumn="0" w:lastColumn="0" w:oddVBand="0" w:evenVBand="0" w:oddHBand="1" w:evenHBand="0" w:firstRowFirstColumn="0" w:firstRowLastColumn="0" w:lastRowFirstColumn="0" w:lastRowLastColumn="0"/>
              <w:rPr>
                <w:sz w:val="32"/>
                <w:szCs w:val="32"/>
                <w:lang w:val="en-GB"/>
              </w:rPr>
            </w:pPr>
            <w:r>
              <w:rPr>
                <w:b/>
                <w:bCs/>
                <w:sz w:val="32"/>
                <w:szCs w:val="32"/>
              </w:rPr>
              <w:t xml:space="preserve"> </w:t>
            </w:r>
          </w:p>
        </w:tc>
        <w:tc>
          <w:tcPr>
            <w:tcW w:w="3081" w:type="dxa"/>
          </w:tcPr>
          <w:p w14:paraId="799ECF80" w14:textId="77777777" w:rsidR="00FA52DB" w:rsidRDefault="00FA52DB" w:rsidP="00FA52DB">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r w:rsidRPr="00DF5510">
              <w:rPr>
                <w:b/>
                <w:bCs/>
                <w:color w:val="E36C0A" w:themeColor="accent6" w:themeShade="BF"/>
                <w:sz w:val="32"/>
                <w:szCs w:val="32"/>
              </w:rPr>
              <w:t xml:space="preserve">        </w:t>
            </w:r>
          </w:p>
          <w:p w14:paraId="5C8B5B68" w14:textId="77777777" w:rsidR="00FA52DB" w:rsidRDefault="00FA52DB" w:rsidP="00FA52DB">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693E9300" w14:textId="77777777" w:rsidR="00FA52DB" w:rsidRPr="00FA52DB" w:rsidRDefault="00FA52DB" w:rsidP="00FA52DB">
            <w:pPr>
              <w:tabs>
                <w:tab w:val="left" w:pos="3671"/>
              </w:tabs>
              <w:bidi w:val="0"/>
              <w:cnfStyle w:val="000000100000" w:firstRow="0" w:lastRow="0" w:firstColumn="0" w:lastColumn="0" w:oddVBand="0" w:evenVBand="0" w:oddHBand="1" w:evenHBand="0" w:firstRowFirstColumn="0" w:firstRowLastColumn="0" w:lastRowFirstColumn="0" w:lastRowLastColumn="0"/>
              <w:rPr>
                <w:color w:val="E36C0A" w:themeColor="accent6" w:themeShade="BF"/>
                <w:sz w:val="32"/>
                <w:szCs w:val="32"/>
                <w:lang w:val="en-GB"/>
              </w:rPr>
            </w:pPr>
            <w:r w:rsidRPr="00FA52DB">
              <w:rPr>
                <w:color w:val="auto"/>
                <w:sz w:val="32"/>
                <w:szCs w:val="32"/>
              </w:rPr>
              <w:t>refers to an experimenter behaving in a different way with different groups in a study, which leads to an impact on the results of this study (and is eliminated through blinding)</w:t>
            </w:r>
          </w:p>
        </w:tc>
      </w:tr>
      <w:tr w:rsidR="00FA52DB" w14:paraId="31286222" w14:textId="77777777" w:rsidTr="00FA52DB">
        <w:tc>
          <w:tcPr>
            <w:cnfStyle w:val="001000000000" w:firstRow="0" w:lastRow="0" w:firstColumn="1" w:lastColumn="0" w:oddVBand="0" w:evenVBand="0" w:oddHBand="0" w:evenHBand="0" w:firstRowFirstColumn="0" w:firstRowLastColumn="0" w:lastRowFirstColumn="0" w:lastRowLastColumn="0"/>
            <w:tcW w:w="3080" w:type="dxa"/>
          </w:tcPr>
          <w:p w14:paraId="59D2DCF9" w14:textId="77777777" w:rsidR="00FA52DB" w:rsidRDefault="00FA52DB" w:rsidP="00B50DB3">
            <w:pPr>
              <w:tabs>
                <w:tab w:val="left" w:pos="3671"/>
              </w:tabs>
              <w:bidi w:val="0"/>
              <w:rPr>
                <w:sz w:val="32"/>
                <w:szCs w:val="32"/>
                <w:lang w:val="en-GB"/>
              </w:rPr>
            </w:pPr>
            <w:proofErr w:type="spellStart"/>
            <w:r w:rsidRPr="00B50DB3">
              <w:rPr>
                <w:sz w:val="32"/>
                <w:szCs w:val="32"/>
              </w:rPr>
              <w:t>Afifa</w:t>
            </w:r>
            <w:proofErr w:type="spellEnd"/>
            <w:r w:rsidRPr="00B50DB3">
              <w:rPr>
                <w:sz w:val="32"/>
                <w:szCs w:val="32"/>
              </w:rPr>
              <w:t xml:space="preserve"> administered </w:t>
            </w:r>
            <w:r w:rsidRPr="00B50DB3">
              <w:rPr>
                <w:sz w:val="32"/>
                <w:szCs w:val="32"/>
              </w:rPr>
              <w:lastRenderedPageBreak/>
              <w:t>MMPIII on medical students in order to assess their perceived stress, anxiety, depression and interpersonal difficulties. Her participants know the purpose of MMPI-II administration and provided fake answers in order to prove themselves as psychologically sound individuals.</w:t>
            </w:r>
          </w:p>
        </w:tc>
        <w:tc>
          <w:tcPr>
            <w:tcW w:w="3081" w:type="dxa"/>
          </w:tcPr>
          <w:p w14:paraId="097423DD"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r>
              <w:rPr>
                <w:b/>
                <w:bCs/>
                <w:sz w:val="32"/>
                <w:szCs w:val="32"/>
              </w:rPr>
              <w:lastRenderedPageBreak/>
              <w:t xml:space="preserve">   </w:t>
            </w:r>
          </w:p>
          <w:p w14:paraId="47907BE0"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p>
          <w:p w14:paraId="0CED08C2"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p>
          <w:p w14:paraId="7C75BFC8"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p>
          <w:p w14:paraId="4C4B5C88"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p>
          <w:p w14:paraId="0229B76F"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b/>
                <w:bCs/>
                <w:sz w:val="32"/>
                <w:szCs w:val="32"/>
              </w:rPr>
            </w:pPr>
          </w:p>
          <w:p w14:paraId="156ED1A1"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r>
              <w:rPr>
                <w:b/>
                <w:bCs/>
                <w:sz w:val="32"/>
                <w:szCs w:val="32"/>
              </w:rPr>
              <w:t xml:space="preserve">       </w:t>
            </w:r>
            <w:r w:rsidRPr="002A314C">
              <w:rPr>
                <w:b/>
                <w:bCs/>
                <w:sz w:val="32"/>
                <w:szCs w:val="32"/>
              </w:rPr>
              <w:t>Testing</w:t>
            </w:r>
          </w:p>
        </w:tc>
        <w:tc>
          <w:tcPr>
            <w:tcW w:w="3081" w:type="dxa"/>
          </w:tcPr>
          <w:p w14:paraId="576CB8B9"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rPr>
            </w:pPr>
          </w:p>
          <w:p w14:paraId="00F77AA3" w14:textId="77777777" w:rsidR="00FA52DB" w:rsidRDefault="00FA52DB" w:rsidP="002A314C">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r w:rsidRPr="002A314C">
              <w:rPr>
                <w:sz w:val="32"/>
                <w:szCs w:val="32"/>
              </w:rPr>
              <w:lastRenderedPageBreak/>
              <w:t>Refers to the effect of repeatedly testing participants using the same measures. If you give someone the same test three times, isn't it likely that they will do better as they learn the test or become used to the testing process so that they answer differently</w:t>
            </w:r>
          </w:p>
        </w:tc>
      </w:tr>
      <w:tr w:rsidR="00FA52DB" w14:paraId="190657AF" w14:textId="77777777" w:rsidTr="00FA52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0" w:type="dxa"/>
          </w:tcPr>
          <w:p w14:paraId="75497E8D" w14:textId="77777777" w:rsidR="00FA52DB" w:rsidRDefault="00FA52DB" w:rsidP="00B50DB3">
            <w:pPr>
              <w:tabs>
                <w:tab w:val="left" w:pos="3671"/>
              </w:tabs>
              <w:bidi w:val="0"/>
              <w:rPr>
                <w:sz w:val="32"/>
                <w:szCs w:val="32"/>
                <w:lang w:val="en-GB"/>
              </w:rPr>
            </w:pPr>
            <w:proofErr w:type="spellStart"/>
            <w:r w:rsidRPr="00B50DB3">
              <w:rPr>
                <w:sz w:val="32"/>
                <w:szCs w:val="32"/>
              </w:rPr>
              <w:lastRenderedPageBreak/>
              <w:t>Fariha</w:t>
            </w:r>
            <w:proofErr w:type="spellEnd"/>
            <w:r w:rsidRPr="00B50DB3">
              <w:rPr>
                <w:sz w:val="32"/>
                <w:szCs w:val="32"/>
              </w:rPr>
              <w:t xml:space="preserve"> wanted to examine the effectiveness of cognitive behavioral therapy in reducing symptoms of depression. For this, she took clients with Major depressive disorder and studied same participants for a period of 5 years. Most of the participants did not show interest after passing 2 years of study and usually did not come when </w:t>
            </w:r>
            <w:proofErr w:type="spellStart"/>
            <w:r w:rsidRPr="00B50DB3">
              <w:rPr>
                <w:sz w:val="32"/>
                <w:szCs w:val="32"/>
              </w:rPr>
              <w:t>Fariha</w:t>
            </w:r>
            <w:proofErr w:type="spellEnd"/>
            <w:r w:rsidRPr="00B50DB3">
              <w:rPr>
                <w:sz w:val="32"/>
                <w:szCs w:val="32"/>
              </w:rPr>
              <w:t xml:space="preserve"> called them.</w:t>
            </w:r>
          </w:p>
        </w:tc>
        <w:tc>
          <w:tcPr>
            <w:tcW w:w="3081" w:type="dxa"/>
          </w:tcPr>
          <w:p w14:paraId="1F88E884"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624CC06E"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357F29CF"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6A73A89D"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721874A3"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b/>
                <w:bCs/>
                <w:sz w:val="32"/>
                <w:szCs w:val="32"/>
              </w:rPr>
            </w:pPr>
          </w:p>
          <w:p w14:paraId="2F3F76BE" w14:textId="77777777" w:rsidR="00FA52DB" w:rsidRDefault="00FA52DB" w:rsidP="00727980">
            <w:pPr>
              <w:tabs>
                <w:tab w:val="left" w:pos="3671"/>
              </w:tabs>
              <w:bidi w:val="0"/>
              <w:cnfStyle w:val="000000100000" w:firstRow="0" w:lastRow="0" w:firstColumn="0" w:lastColumn="0" w:oddVBand="0" w:evenVBand="0" w:oddHBand="1" w:evenHBand="0" w:firstRowFirstColumn="0" w:firstRowLastColumn="0" w:lastRowFirstColumn="0" w:lastRowLastColumn="0"/>
              <w:rPr>
                <w:sz w:val="32"/>
                <w:szCs w:val="32"/>
                <w:lang w:val="en-GB"/>
              </w:rPr>
            </w:pPr>
            <w:r>
              <w:rPr>
                <w:b/>
                <w:bCs/>
                <w:sz w:val="32"/>
                <w:szCs w:val="32"/>
              </w:rPr>
              <w:t xml:space="preserve">    </w:t>
            </w:r>
            <w:r w:rsidRPr="00727980">
              <w:rPr>
                <w:b/>
                <w:bCs/>
                <w:sz w:val="32"/>
                <w:szCs w:val="32"/>
              </w:rPr>
              <w:t>Maturation</w:t>
            </w:r>
          </w:p>
        </w:tc>
        <w:tc>
          <w:tcPr>
            <w:tcW w:w="3081" w:type="dxa"/>
          </w:tcPr>
          <w:p w14:paraId="30BB35A9" w14:textId="77777777" w:rsidR="00FA52DB" w:rsidRDefault="00FA52DB" w:rsidP="009208B7">
            <w:pPr>
              <w:tabs>
                <w:tab w:val="left" w:pos="3671"/>
              </w:tabs>
              <w:bidi w:val="0"/>
              <w:cnfStyle w:val="000000100000" w:firstRow="0" w:lastRow="0" w:firstColumn="0" w:lastColumn="0" w:oddVBand="0" w:evenVBand="0" w:oddHBand="1" w:evenHBand="0" w:firstRowFirstColumn="0" w:firstRowLastColumn="0" w:lastRowFirstColumn="0" w:lastRowLastColumn="0"/>
              <w:rPr>
                <w:sz w:val="32"/>
                <w:szCs w:val="32"/>
                <w:lang w:val="en-GB"/>
              </w:rPr>
            </w:pPr>
            <w:r w:rsidRPr="009208B7">
              <w:rPr>
                <w:sz w:val="32"/>
                <w:szCs w:val="32"/>
              </w:rPr>
              <w:t>Refers to the impact of time as a variable in a study. If a study takes place over a period of time in which it is possible that participants naturally changed in some way (grew older, became tired), then it may be impossible to rule out whether effects seen in the study were simply due to the effect of time.</w:t>
            </w:r>
          </w:p>
        </w:tc>
      </w:tr>
      <w:tr w:rsidR="00FA52DB" w14:paraId="23110782" w14:textId="77777777" w:rsidTr="00FA52DB">
        <w:tc>
          <w:tcPr>
            <w:cnfStyle w:val="001000000000" w:firstRow="0" w:lastRow="0" w:firstColumn="1" w:lastColumn="0" w:oddVBand="0" w:evenVBand="0" w:oddHBand="0" w:evenHBand="0" w:firstRowFirstColumn="0" w:firstRowLastColumn="0" w:lastRowFirstColumn="0" w:lastRowLastColumn="0"/>
            <w:tcW w:w="3080" w:type="dxa"/>
          </w:tcPr>
          <w:p w14:paraId="235E8C66" w14:textId="77777777" w:rsidR="00FA52DB" w:rsidRDefault="00FA52DB" w:rsidP="00B50DB3">
            <w:pPr>
              <w:tabs>
                <w:tab w:val="left" w:pos="3671"/>
              </w:tabs>
              <w:bidi w:val="0"/>
              <w:rPr>
                <w:sz w:val="32"/>
                <w:szCs w:val="32"/>
                <w:lang w:val="en-GB"/>
              </w:rPr>
            </w:pPr>
            <w:r w:rsidRPr="00B50DB3">
              <w:rPr>
                <w:sz w:val="32"/>
                <w:szCs w:val="32"/>
              </w:rPr>
              <w:t xml:space="preserve">Rubab’s client had a </w:t>
            </w:r>
            <w:r w:rsidRPr="00B50DB3">
              <w:rPr>
                <w:sz w:val="32"/>
                <w:szCs w:val="32"/>
              </w:rPr>
              <w:lastRenderedPageBreak/>
              <w:t>good insight about her depressive episode. Rubab considered that her client is intelligent and return back to her normal life very soon.</w:t>
            </w:r>
          </w:p>
        </w:tc>
        <w:tc>
          <w:tcPr>
            <w:tcW w:w="3081" w:type="dxa"/>
          </w:tcPr>
          <w:p w14:paraId="7D3CE4E4" w14:textId="77777777" w:rsidR="00FA52DB" w:rsidRDefault="00FA52DB" w:rsidP="00D23258">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p>
          <w:p w14:paraId="2425F5BE" w14:textId="77777777" w:rsidR="00FA52DB" w:rsidRDefault="00FA52DB" w:rsidP="00952021">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p>
          <w:p w14:paraId="5F5137B0" w14:textId="77777777" w:rsidR="00FA52DB" w:rsidRDefault="00FA52DB" w:rsidP="00952021">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r>
              <w:rPr>
                <w:sz w:val="32"/>
                <w:szCs w:val="32"/>
                <w:lang w:val="en-GB"/>
              </w:rPr>
              <w:t xml:space="preserve">   Not found</w:t>
            </w:r>
          </w:p>
        </w:tc>
        <w:tc>
          <w:tcPr>
            <w:tcW w:w="3081" w:type="dxa"/>
          </w:tcPr>
          <w:p w14:paraId="49D24795" w14:textId="77777777" w:rsidR="00FA52DB" w:rsidRDefault="00FA52DB" w:rsidP="00D23258">
            <w:pPr>
              <w:tabs>
                <w:tab w:val="left" w:pos="3671"/>
              </w:tabs>
              <w:bidi w:val="0"/>
              <w:cnfStyle w:val="000000000000" w:firstRow="0" w:lastRow="0" w:firstColumn="0" w:lastColumn="0" w:oddVBand="0" w:evenVBand="0" w:oddHBand="0" w:evenHBand="0" w:firstRowFirstColumn="0" w:firstRowLastColumn="0" w:lastRowFirstColumn="0" w:lastRowLastColumn="0"/>
              <w:rPr>
                <w:sz w:val="32"/>
                <w:szCs w:val="32"/>
                <w:lang w:val="en-GB"/>
              </w:rPr>
            </w:pPr>
          </w:p>
        </w:tc>
      </w:tr>
    </w:tbl>
    <w:p w14:paraId="5F59BAAD" w14:textId="77777777" w:rsidR="00952021" w:rsidRDefault="00952021" w:rsidP="00D23258">
      <w:pPr>
        <w:tabs>
          <w:tab w:val="left" w:pos="3671"/>
        </w:tabs>
        <w:bidi w:val="0"/>
        <w:rPr>
          <w:sz w:val="32"/>
          <w:szCs w:val="32"/>
          <w:lang w:val="en-GB"/>
        </w:rPr>
      </w:pPr>
    </w:p>
    <w:p w14:paraId="763E8EC0" w14:textId="77777777" w:rsidR="00952021" w:rsidRDefault="00952021" w:rsidP="00952021">
      <w:pPr>
        <w:tabs>
          <w:tab w:val="left" w:pos="2880"/>
        </w:tabs>
        <w:bidi w:val="0"/>
      </w:pPr>
      <w:bookmarkStart w:id="0" w:name="_GoBack"/>
      <w:bookmarkEnd w:id="0"/>
    </w:p>
    <w:p w14:paraId="58F74672" w14:textId="77777777" w:rsidR="00A422AB" w:rsidRDefault="00A422AB" w:rsidP="00A422AB">
      <w:pPr>
        <w:tabs>
          <w:tab w:val="left" w:pos="2880"/>
        </w:tabs>
        <w:bidi w:val="0"/>
      </w:pPr>
    </w:p>
    <w:p w14:paraId="2156766E" w14:textId="77777777" w:rsidR="00A422AB" w:rsidRPr="00952021" w:rsidRDefault="00A422AB" w:rsidP="00A422AB">
      <w:pPr>
        <w:tabs>
          <w:tab w:val="left" w:pos="2880"/>
        </w:tabs>
        <w:bidi w:val="0"/>
        <w:rPr>
          <w:sz w:val="32"/>
          <w:szCs w:val="32"/>
          <w:lang w:val="en-GB"/>
        </w:rPr>
      </w:pPr>
    </w:p>
    <w:sectPr w:rsidR="00A422AB" w:rsidRPr="00952021" w:rsidSect="00D27B53">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displayBackgroundShape/>
  <w:proofState w:spelling="clean" w:grammar="clean"/>
  <w:documentProtection w:formatting="1" w:enforcement="1" w:cryptProviderType="rsaFull" w:cryptAlgorithmClass="hash" w:cryptAlgorithmType="typeAny" w:cryptAlgorithmSid="4" w:cryptSpinCount="100000" w:hash="+9V2CxLiXDvUsEW0FBnRAI5vkIk=" w:salt="SJviK8puR1rohDoanIEP6Q=="/>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997"/>
    <w:rsid w:val="000D2C23"/>
    <w:rsid w:val="002A314C"/>
    <w:rsid w:val="002D308E"/>
    <w:rsid w:val="00457F33"/>
    <w:rsid w:val="004B1FD6"/>
    <w:rsid w:val="00513836"/>
    <w:rsid w:val="005748D2"/>
    <w:rsid w:val="005977FF"/>
    <w:rsid w:val="006F75E0"/>
    <w:rsid w:val="00727980"/>
    <w:rsid w:val="008036D2"/>
    <w:rsid w:val="009208B7"/>
    <w:rsid w:val="00932997"/>
    <w:rsid w:val="00952021"/>
    <w:rsid w:val="009C1796"/>
    <w:rsid w:val="00A422AB"/>
    <w:rsid w:val="00AC66F0"/>
    <w:rsid w:val="00B50DB3"/>
    <w:rsid w:val="00D23258"/>
    <w:rsid w:val="00D27B53"/>
    <w:rsid w:val="00DB3D87"/>
    <w:rsid w:val="00DF5510"/>
    <w:rsid w:val="00F16E20"/>
    <w:rsid w:val="00F96C71"/>
    <w:rsid w:val="00FA52DB"/>
  </w:rsids>
  <m:mathPr>
    <m:mathFont m:val="Cambria Math"/>
    <m:brkBin m:val="before"/>
    <m:brkBinSub m:val="--"/>
    <m:smallFrac m:val="0"/>
    <m:dispDef/>
    <m:lMargin m:val="0"/>
    <m:rMargin m:val="0"/>
    <m:defJc m:val="centerGroup"/>
    <m:wrapIndent m:val="1440"/>
    <m:intLim m:val="subSup"/>
    <m:naryLim m:val="undOvr"/>
  </m:mathPr>
  <w:themeFontLang w:val="en-US" w:bidi="ur-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6B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258"/>
    <w:rPr>
      <w:color w:val="0000FF" w:themeColor="hyperlink"/>
      <w:u w:val="single"/>
    </w:rPr>
  </w:style>
  <w:style w:type="table" w:styleId="TableGrid">
    <w:name w:val="Table Grid"/>
    <w:basedOn w:val="TableNormal"/>
    <w:uiPriority w:val="59"/>
    <w:rsid w:val="00DF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FA52D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A52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4">
    <w:name w:val="Light Shading Accent 4"/>
    <w:basedOn w:val="TableNormal"/>
    <w:uiPriority w:val="60"/>
    <w:rsid w:val="00FA52D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FA52D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FA52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2">
    <w:name w:val="Colorful Grid Accent 2"/>
    <w:basedOn w:val="TableNormal"/>
    <w:uiPriority w:val="73"/>
    <w:rsid w:val="00FA52D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uiPriority w:val="99"/>
    <w:semiHidden/>
    <w:unhideWhenUsed/>
    <w:rsid w:val="0051383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ur-P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3258"/>
    <w:rPr>
      <w:color w:val="0000FF" w:themeColor="hyperlink"/>
      <w:u w:val="single"/>
    </w:rPr>
  </w:style>
  <w:style w:type="table" w:styleId="TableGrid">
    <w:name w:val="Table Grid"/>
    <w:basedOn w:val="TableNormal"/>
    <w:uiPriority w:val="59"/>
    <w:rsid w:val="00DF55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List-Accent2">
    <w:name w:val="Light List Accent 2"/>
    <w:basedOn w:val="TableNormal"/>
    <w:uiPriority w:val="61"/>
    <w:rsid w:val="00FA52DB"/>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A52DB"/>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Shading-Accent4">
    <w:name w:val="Light Shading Accent 4"/>
    <w:basedOn w:val="TableNormal"/>
    <w:uiPriority w:val="60"/>
    <w:rsid w:val="00FA52D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FA52DB"/>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
    <w:name w:val="Light Shading"/>
    <w:basedOn w:val="TableNormal"/>
    <w:uiPriority w:val="60"/>
    <w:rsid w:val="00FA52D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Grid-Accent2">
    <w:name w:val="Colorful Grid Accent 2"/>
    <w:basedOn w:val="TableNormal"/>
    <w:uiPriority w:val="73"/>
    <w:rsid w:val="00FA52D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styleId="FollowedHyperlink">
    <w:name w:val="FollowedHyperlink"/>
    <w:basedOn w:val="DefaultParagraphFont"/>
    <w:uiPriority w:val="99"/>
    <w:semiHidden/>
    <w:unhideWhenUsed/>
    <w:rsid w:val="005138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13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16BD7-6752-489E-926B-C865087B4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AYESHA</dc:creator>
  <cp:lastModifiedBy>Web Crest</cp:lastModifiedBy>
  <cp:revision>3</cp:revision>
  <dcterms:created xsi:type="dcterms:W3CDTF">2020-06-07T14:43:00Z</dcterms:created>
  <dcterms:modified xsi:type="dcterms:W3CDTF">2020-06-07T14:43:00Z</dcterms:modified>
</cp:coreProperties>
</file>