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16B95" w:rsidRPr="00016B95" w:rsidRDefault="0003121B" w:rsidP="00016B9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color w:val="C00000"/>
          <w:kern w:val="36"/>
          <w:sz w:val="32"/>
          <w:szCs w:val="32"/>
        </w:rPr>
      </w:pPr>
      <w:r>
        <w:rPr>
          <w:rFonts w:ascii="Verdana" w:eastAsia="Times New Roman" w:hAnsi="Verdana" w:cs="Times New Roman"/>
          <w:b/>
          <w:bCs/>
          <w:color w:val="C00000"/>
          <w:kern w:val="36"/>
          <w:sz w:val="32"/>
          <w:szCs w:val="32"/>
          <w:bdr w:val="none" w:sz="0" w:space="0" w:color="auto" w:frame="1"/>
        </w:rPr>
        <w:t>ACC501 solved Q</w:t>
      </w:r>
      <w:bookmarkStart w:id="0" w:name="_GoBack"/>
      <w:bookmarkEnd w:id="0"/>
      <w:r w:rsidR="00016B95" w:rsidRPr="00016B95">
        <w:rPr>
          <w:rFonts w:ascii="Verdana" w:eastAsia="Times New Roman" w:hAnsi="Verdana" w:cs="Times New Roman"/>
          <w:b/>
          <w:bCs/>
          <w:color w:val="C00000"/>
          <w:kern w:val="36"/>
          <w:sz w:val="32"/>
          <w:szCs w:val="32"/>
          <w:bdr w:val="none" w:sz="0" w:space="0" w:color="auto" w:frame="1"/>
        </w:rPr>
        <w:t>uiz # 4 Fall 2014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1. The relationship between real and nominal returns is described by the: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Select correct option: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M&amp;M Proposition</w:t>
      </w:r>
    </w:p>
    <w:p w:rsidR="00016B95" w:rsidRPr="00016B95" w:rsidRDefault="00016B95" w:rsidP="00016B95">
      <w:pPr>
        <w:shd w:val="clear" w:color="auto" w:fill="FFFFFF"/>
        <w:spacing w:before="75" w:after="120" w:line="240" w:lineRule="auto"/>
        <w:textAlignment w:val="baseline"/>
        <w:outlineLvl w:val="3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Capital Asset Pricing Model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Fisher’s Effect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BCG Matrix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2.</w:t>
      </w: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Which of the following ratios are intended to address the firm’s financial leverage?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Select correct option:</w:t>
      </w:r>
    </w:p>
    <w:p w:rsidR="00016B95" w:rsidRPr="00016B95" w:rsidRDefault="00016B95" w:rsidP="00016B95">
      <w:pPr>
        <w:shd w:val="clear" w:color="auto" w:fill="FFFFFF"/>
        <w:spacing w:before="75" w:after="120" w:line="240" w:lineRule="auto"/>
        <w:textAlignment w:val="baseline"/>
        <w:outlineLvl w:val="1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16B95">
        <w:rPr>
          <w:rFonts w:ascii="Verdana" w:eastAsia="Times New Roman" w:hAnsi="Verdana" w:cs="Times New Roman"/>
          <w:color w:val="000000"/>
          <w:sz w:val="24"/>
          <w:szCs w:val="24"/>
        </w:rPr>
        <w:t>Liquidity Ratios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>Long-term Solvency Ratios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Asset Management Ratios</w:t>
      </w:r>
    </w:p>
    <w:p w:rsidR="00016B95" w:rsidRPr="00016B95" w:rsidRDefault="00016B95" w:rsidP="00016B95">
      <w:pPr>
        <w:shd w:val="clear" w:color="auto" w:fill="FFFFFF"/>
        <w:spacing w:before="75" w:after="120" w:line="240" w:lineRule="auto"/>
        <w:textAlignment w:val="baseline"/>
        <w:outlineLvl w:val="1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16B95">
        <w:rPr>
          <w:rFonts w:ascii="Verdana" w:eastAsia="Times New Roman" w:hAnsi="Verdana" w:cs="Times New Roman"/>
          <w:color w:val="000000"/>
          <w:sz w:val="24"/>
          <w:szCs w:val="24"/>
        </w:rPr>
        <w:t>Profitability Ratios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3. An investment should be accepted if the Net Present Value (NPV) is __________ and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Rejected if it is ________.</w:t>
      </w:r>
      <w:proofErr w:type="gramEnd"/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Select correct option:</w:t>
      </w:r>
    </w:p>
    <w:p w:rsidR="00016B95" w:rsidRPr="00016B95" w:rsidRDefault="00016B95" w:rsidP="00016B95">
      <w:pPr>
        <w:shd w:val="clear" w:color="auto" w:fill="FFFFFF"/>
        <w:spacing w:before="75" w:after="120" w:line="240" w:lineRule="auto"/>
        <w:textAlignment w:val="baseline"/>
        <w:outlineLvl w:val="1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16B95">
        <w:rPr>
          <w:rFonts w:ascii="Verdana" w:eastAsia="Times New Roman" w:hAnsi="Verdana" w:cs="Times New Roman"/>
          <w:color w:val="000000"/>
          <w:sz w:val="24"/>
          <w:szCs w:val="24"/>
        </w:rPr>
        <w:t>Positive; positive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Positive; negative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Negative; negative</w:t>
      </w:r>
    </w:p>
    <w:p w:rsidR="00016B95" w:rsidRPr="00016B95" w:rsidRDefault="00016B95" w:rsidP="00016B95">
      <w:pPr>
        <w:shd w:val="clear" w:color="auto" w:fill="FFFFFF"/>
        <w:spacing w:before="75" w:after="120" w:line="240" w:lineRule="auto"/>
        <w:textAlignment w:val="baseline"/>
        <w:outlineLvl w:val="1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16B95">
        <w:rPr>
          <w:rFonts w:ascii="Verdana" w:eastAsia="Times New Roman" w:hAnsi="Verdana" w:cs="Times New Roman"/>
          <w:color w:val="000000"/>
          <w:sz w:val="24"/>
          <w:szCs w:val="24"/>
        </w:rPr>
        <w:t>Negative; positive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 xml:space="preserve">4. </w:t>
      </w:r>
      <w:proofErr w:type="gramStart"/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In</w:t>
      </w:r>
      <w:proofErr w:type="gramEnd"/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 xml:space="preserve"> which of the following procedure of voting for a company's directors, each Shareholder is entitled to one vote per share?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Select correct option: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Straight Voting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Proportional Voting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Cumulative Voting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None of the given options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5. The preferred stock of a company currently sells for </w:t>
      </w:r>
      <w:proofErr w:type="spellStart"/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Rs</w:t>
      </w:r>
      <w:proofErr w:type="spellEnd"/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. 25 per share. The annual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dividend</w:t>
      </w:r>
      <w:proofErr w:type="gramEnd"/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of </w:t>
      </w:r>
      <w:proofErr w:type="spellStart"/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Rs</w:t>
      </w:r>
      <w:proofErr w:type="spellEnd"/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. 2.50 is fixed. Assuming a constant dividend forever, what is the </w:t>
      </w:r>
      <w:proofErr w:type="gramStart"/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rate</w:t>
      </w:r>
      <w:proofErr w:type="gramEnd"/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of</w:t>
      </w:r>
      <w:proofErr w:type="gramEnd"/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return on this stock?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Select correct option: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5.00 percent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7.00 percent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8.45 percent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10.0 percent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6. Which of the following form of business organization is least regulated?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Select correct option: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Sole-proprietorship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General Partnership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Limited Partnership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Corporation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7. Which of the following cash flow activities are reported in the Cash Flow </w:t>
      </w:r>
      <w:proofErr w:type="gramStart"/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Statement</w:t>
      </w:r>
      <w:proofErr w:type="gramEnd"/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and</w:t>
      </w:r>
      <w:proofErr w:type="gramEnd"/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Income Statement?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Select correct option: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Operating Activities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Investing Activities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Financing Activities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All of the given options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8. A given rate is quoted as 9 percent APR, but the EAR is 9.38 percent. What is the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compounding</w:t>
      </w:r>
      <w:proofErr w:type="gramEnd"/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period?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Select correct option: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Semiannually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Quarterly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Monthly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Daily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9. Mr. </w:t>
      </w:r>
      <w:proofErr w:type="spellStart"/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Aslam</w:t>
      </w:r>
      <w:proofErr w:type="spellEnd"/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owns 100 shares of a company and there are four directors to be elected.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How much votes Mr. </w:t>
      </w:r>
      <w:proofErr w:type="spellStart"/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Aslam</w:t>
      </w:r>
      <w:proofErr w:type="spellEnd"/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would have as per cumulative voting procedure?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Select correct option: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100 votes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200 votes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300 votes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400 votes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10. Which of the following terms refers to the use of debt financing?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Select correct option: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Operating Leverage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Financial Leverage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Manufacturing Leverage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None of the given options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11. Which of the following financial statement shows both dollars and percentages </w:t>
      </w:r>
      <w:proofErr w:type="gramStart"/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in</w:t>
      </w:r>
      <w:proofErr w:type="gramEnd"/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the</w:t>
      </w:r>
      <w:proofErr w:type="gramEnd"/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report?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Select correct option: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Balance Sheet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Common-Size Statement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Income Statement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Relative Statement of Equity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12. A ___________ is an agent who arranges security transactions among investors.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Select correct option: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Broker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Dealer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Member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Specialist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13. In which type of the market, securities are originally sold to the investors?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Select correct option: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Primary Market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Secondary Market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Tertiary Market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None of the given options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14. Which of the following item(s) </w:t>
      </w:r>
      <w:proofErr w:type="gramStart"/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is(</w:t>
      </w:r>
      <w:proofErr w:type="gramEnd"/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are) not included while calculating Operating Cash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Flows?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Select correct option: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Depreciation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Interest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Expenses related to firm’s financing of its assets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All of the given options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15. Balance sheet for a company reports current assets of </w:t>
      </w:r>
      <w:proofErr w:type="spellStart"/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Rs</w:t>
      </w:r>
      <w:proofErr w:type="spellEnd"/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. 700,000 and current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liabilities</w:t>
      </w:r>
      <w:proofErr w:type="gramEnd"/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of </w:t>
      </w:r>
      <w:proofErr w:type="spellStart"/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Rs</w:t>
      </w:r>
      <w:proofErr w:type="spellEnd"/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. 460,000. What would be the Current Ratio for the company if </w:t>
      </w:r>
      <w:proofErr w:type="gramStart"/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there</w:t>
      </w:r>
      <w:proofErr w:type="gramEnd"/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is</w:t>
      </w:r>
      <w:proofErr w:type="gramEnd"/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an inventory level of </w:t>
      </w:r>
      <w:proofErr w:type="spellStart"/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Rs</w:t>
      </w:r>
      <w:proofErr w:type="spellEnd"/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. 120,000?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Select correct option: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1.01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1.26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1.39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1.52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16. SNT Corporation has policy of paying a </w:t>
      </w:r>
      <w:proofErr w:type="spellStart"/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Rs</w:t>
      </w:r>
      <w:proofErr w:type="spellEnd"/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. 6 per share dividend every year. If this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policy</w:t>
      </w:r>
      <w:proofErr w:type="gramEnd"/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is to continue indefinitely, what will be the value of a share of stock at a 15%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required</w:t>
      </w:r>
      <w:proofErr w:type="gramEnd"/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rate of return?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Select correct option: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Rs</w:t>
      </w:r>
      <w:proofErr w:type="spellEnd"/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. 30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Rs</w:t>
      </w:r>
      <w:proofErr w:type="spellEnd"/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. 40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Rs</w:t>
      </w:r>
      <w:proofErr w:type="spellEnd"/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. 50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Rs</w:t>
      </w:r>
      <w:proofErr w:type="spellEnd"/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. 60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17. If a firm uses cash to purchase inventory, its quick ratio will: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Select correct option: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Increase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Decrease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Remain unaffected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Become zero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18. A firm has paid out </w:t>
      </w:r>
      <w:proofErr w:type="spellStart"/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Rs</w:t>
      </w:r>
      <w:proofErr w:type="spellEnd"/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. 150,000 as dividends from its net income of </w:t>
      </w:r>
      <w:proofErr w:type="spellStart"/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Rs</w:t>
      </w:r>
      <w:proofErr w:type="spellEnd"/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. 250,000. What is the retention ratio for the firm? 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Select correct option</w:t>
      </w: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: 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12 %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25 %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40 %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60 %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19. If the dividend for a share is growing at a steady rate then which of the following formula(s) can be used to find the dividend in two periods? 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Select correct option: 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 xml:space="preserve">D2 = D1 x (1 + </w:t>
      </w:r>
      <w:proofErr w:type="gramStart"/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g )</w:t>
      </w:r>
      <w:proofErr w:type="gramEnd"/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outlineLvl w:val="4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16B95">
        <w:rPr>
          <w:rFonts w:ascii="Verdana" w:eastAsia="Times New Roman" w:hAnsi="Verdana" w:cs="Times New Roman"/>
          <w:color w:val="000000"/>
          <w:sz w:val="24"/>
          <w:szCs w:val="24"/>
        </w:rPr>
        <w:t xml:space="preserve">D2 = Do x </w:t>
      </w:r>
      <w:proofErr w:type="gramStart"/>
      <w:r w:rsidRPr="00016B95">
        <w:rPr>
          <w:rFonts w:ascii="Verdana" w:eastAsia="Times New Roman" w:hAnsi="Verdana" w:cs="Times New Roman"/>
          <w:color w:val="000000"/>
          <w:sz w:val="24"/>
          <w:szCs w:val="24"/>
        </w:rPr>
        <w:t>( 1</w:t>
      </w:r>
      <w:proofErr w:type="gramEnd"/>
      <w:r w:rsidRPr="00016B95">
        <w:rPr>
          <w:rFonts w:ascii="Verdana" w:eastAsia="Times New Roman" w:hAnsi="Verdana" w:cs="Times New Roman"/>
          <w:color w:val="000000"/>
          <w:sz w:val="24"/>
          <w:szCs w:val="24"/>
        </w:rPr>
        <w:t xml:space="preserve"> + g )2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 xml:space="preserve">D2 = </w:t>
      </w:r>
      <w:proofErr w:type="gramStart"/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[ Do</w:t>
      </w:r>
      <w:proofErr w:type="gramEnd"/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 xml:space="preserve"> x ( 1 + g ) ] ( 1 + g </w:t>
      </w: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)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All of the given options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 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20. One would be indifferent between taking and not taking the investment when: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Select correct option: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NPV is greater than Zero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NPV is equal to Zero (doubt)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NPV is less than Zero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All of the given options</w:t>
      </w:r>
    </w:p>
    <w:p w:rsidR="00016B95" w:rsidRPr="00016B95" w:rsidRDefault="00016B95" w:rsidP="00016B95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“</w:t>
      </w:r>
      <w:r w:rsidRPr="00016B9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An</w:t>
      </w:r>
      <w:proofErr w:type="gramEnd"/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investment should be accepted if the net present value is positive and rejected if it is</w:t>
      </w:r>
    </w:p>
    <w:p w:rsidR="00016B95" w:rsidRPr="00016B95" w:rsidRDefault="00016B95" w:rsidP="00016B9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negative</w:t>
      </w:r>
      <w:proofErr w:type="gramEnd"/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.” </w:t>
      </w:r>
      <w:proofErr w:type="spellStart"/>
      <w:proofErr w:type="gramStart"/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Pg</w:t>
      </w:r>
      <w:proofErr w:type="spellEnd"/>
      <w:r w:rsidRPr="00016B9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104.</w:t>
      </w:r>
      <w:proofErr w:type="gramEnd"/>
    </w:p>
    <w:p w:rsidR="0018530D" w:rsidRDefault="0018530D"/>
    <w:sectPr w:rsidR="0018530D" w:rsidSect="0003121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MediumGap" w:sz="24" w:space="24" w:color="C00000"/>
        <w:left w:val="thinThickMediumGap" w:sz="24" w:space="24" w:color="C00000"/>
        <w:bottom w:val="thickThinMediumGap" w:sz="24" w:space="24" w:color="C00000"/>
        <w:right w:val="thickThinMediumGap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A91" w:rsidRDefault="00124A91" w:rsidP="0003121B">
      <w:pPr>
        <w:spacing w:after="0" w:line="240" w:lineRule="auto"/>
      </w:pPr>
      <w:r>
        <w:separator/>
      </w:r>
    </w:p>
  </w:endnote>
  <w:endnote w:type="continuationSeparator" w:id="0">
    <w:p w:rsidR="00124A91" w:rsidRDefault="00124A91" w:rsidP="00031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21B" w:rsidRPr="0003121B" w:rsidRDefault="0003121B" w:rsidP="0003121B">
    <w:pPr>
      <w:pStyle w:val="Header"/>
      <w:jc w:val="center"/>
      <w:rPr>
        <w:color w:val="FF0000"/>
        <w:sz w:val="36"/>
        <w:szCs w:val="36"/>
      </w:rPr>
    </w:pPr>
    <w:r w:rsidRPr="0003121B">
      <w:rPr>
        <w:color w:val="FF0000"/>
        <w:sz w:val="36"/>
        <w:szCs w:val="36"/>
      </w:rPr>
      <w:t>www.vustudy.com</w:t>
    </w:r>
  </w:p>
  <w:p w:rsidR="0003121B" w:rsidRDefault="00031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A91" w:rsidRDefault="00124A91" w:rsidP="0003121B">
      <w:pPr>
        <w:spacing w:after="0" w:line="240" w:lineRule="auto"/>
      </w:pPr>
      <w:r>
        <w:separator/>
      </w:r>
    </w:p>
  </w:footnote>
  <w:footnote w:type="continuationSeparator" w:id="0">
    <w:p w:rsidR="00124A91" w:rsidRDefault="00124A91" w:rsidP="00031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21B" w:rsidRPr="0003121B" w:rsidRDefault="0003121B" w:rsidP="0003121B">
    <w:pPr>
      <w:pStyle w:val="Header"/>
      <w:jc w:val="center"/>
      <w:rPr>
        <w:color w:val="FF0000"/>
        <w:sz w:val="36"/>
        <w:szCs w:val="36"/>
      </w:rPr>
    </w:pPr>
    <w:r w:rsidRPr="0003121B">
      <w:rPr>
        <w:color w:val="FF0000"/>
        <w:sz w:val="36"/>
        <w:szCs w:val="36"/>
      </w:rPr>
      <w:t>www.vustudy.com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95"/>
    <w:rsid w:val="00016B95"/>
    <w:rsid w:val="0003121B"/>
    <w:rsid w:val="00124A91"/>
    <w:rsid w:val="0018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21B"/>
  </w:style>
  <w:style w:type="paragraph" w:styleId="Footer">
    <w:name w:val="footer"/>
    <w:basedOn w:val="Normal"/>
    <w:link w:val="FooterChar"/>
    <w:uiPriority w:val="99"/>
    <w:unhideWhenUsed/>
    <w:rsid w:val="00031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21B"/>
  </w:style>
  <w:style w:type="paragraph" w:styleId="Footer">
    <w:name w:val="footer"/>
    <w:basedOn w:val="Normal"/>
    <w:link w:val="FooterChar"/>
    <w:uiPriority w:val="99"/>
    <w:unhideWhenUsed/>
    <w:rsid w:val="00031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2</cp:revision>
  <dcterms:created xsi:type="dcterms:W3CDTF">2020-03-23T12:07:00Z</dcterms:created>
  <dcterms:modified xsi:type="dcterms:W3CDTF">2020-05-31T01:54:00Z</dcterms:modified>
</cp:coreProperties>
</file>