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4538F5" w:rsidRPr="00311E66" w:rsidRDefault="004538F5" w:rsidP="004538F5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311E66">
        <w:rPr>
          <w:rFonts w:ascii="Arial" w:eastAsia="Times New Roman" w:hAnsi="Arial" w:cs="Arial"/>
          <w:b/>
          <w:bCs/>
          <w:color w:val="FF0000"/>
          <w:sz w:val="32"/>
          <w:szCs w:val="32"/>
        </w:rPr>
        <w:t>MTH302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Percent = fraction x 100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  <w:bookmarkStart w:id="0" w:name="_GoBack"/>
      <w:bookmarkEnd w:id="0"/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Percent =base x rate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3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Average = sum / number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Where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Sum= sum of all data values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Number = number of all data values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4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Change = final value- initial value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% change = change x 100/ initial value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 Or % change = (final value- initial </w:t>
      </w: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value )x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100/ initial value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5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Stock yield = annual dividend payments / stock’s current share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6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Earnings per share= total profits of company/ number of shares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7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Price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earning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ratio = market value per share (or) company’s current share price/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Earnings per share MTH302      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Or Price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earning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ratio = market value per share (or) company’s current share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price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>/ total profits of company/ number of shares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lastRenderedPageBreak/>
        <w:t xml:space="preserve">Or Price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earning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ratio = market value per share (or) company’s current share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x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number of shares/ total profits of company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8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Net current asset value per share = (current assets – total liabilities)/ number of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shares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outstanding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9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Dividends = Dividends% x number of shares/ face value of the share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10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Return on investment in %= total gain x 100/ total cost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11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Net cost price = list price – discount in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Where discount in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= discount % x list price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So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Net cost price = list price- (discount % x list price)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12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Simple interest = principal x time in years x rate of interest per annum / 100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Or I= PRT/100 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13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Compound interest = S-P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Where S= P (1+R/100) n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So Compound interest = P (1+R/100) n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-P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MTH302      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lastRenderedPageBreak/>
        <w:t>S= money accrued after n years or compound amount or accumulated value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P= principal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R = rate of interest per annum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 = number of periods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14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PV ordinary annuity (OR) A= r (OR) C x DISCOUNT FACTOR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DISCOUNT FACTOR = [1-(1+i)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-n/ i]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PV ordinary annuity (OR) A= r (OR) C x [1-(1+i)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-n/ i]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A= discounted or present worth of an annuity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15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FV ordinary annuity (OR) A=R (OR) C X ACCUMULATION FACTOR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Accumulation factor= [(1+i) n -1/i]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FV ordinary annuity (OR) S =r (OR) C x [(1+i) n -1/i]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 =accumulated value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 (OR) r = payments per periods (OR) amount of annuity (OR) cash flow per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period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i= rate of interest per annum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n= number of payments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16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Selling price = cost price +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on cost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on cost = cost price x % markup on cost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So Selling price = cost price + (cost price x % markup on cost)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So Selling price = cost price (1+% markup on cost)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MTH302      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lastRenderedPageBreak/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17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Selling price = cost price + (selling price x % markup on sale)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cost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price = Selling price – (Selling price x % markup on sale)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Cost price = Selling price (1- % markup on sale)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18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= Selling price – Cost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(OR)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on cost= cost price x % markup on cost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on sale = Selling price x % markup on sale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19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% Markup on cost= (Selling price – Cost price) x 100/ Cost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(OR)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. Markup on cost=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x 100/ Cost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(AND) % Markup on SALE = (Selling price – Cost price) x 100/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(OR)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. Markup on sale =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x 100/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20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New selling price= current (OR) old selling price –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Markdown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Where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Markdown = % Markdown x current (OR) old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New selling price = current (OR) old selling price – (% Markdown x current (OR)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old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selling price)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New selling price = current (OR) old selling price (1- % Markdown)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21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Markdown = current (OR) old (OR) original selling price - new selling price 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% Markdown=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Markdown x 100/ current (OR) old (OR) original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lastRenderedPageBreak/>
        <w:t>Formula 22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Actual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. Paid = total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Assumed to be paid due to discount (1-% discount) MTH302      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23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Margin % =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markup (OR)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Margin x 100/ sale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And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Margin= Margin % x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While markup % =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 x 100/ cost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Margin (OR) markup = (Selling price – Cost price) x 100/ Selling price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Selling price =cost price +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. Margin /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Markup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Remember unless it is mentioned that markup is on sale, simple markup means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markup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on cost    while margin is always on sale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24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Markup on sale= % markup on cost / (1+ % markup on cost)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% markup on cost= % markup on sale/ (1+ % markup on sale)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25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Break even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point (OR) BEP in units = fixed cost/ contribution margin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26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 BEP in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= fixed cost x net sales / TOTAL contribution margin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BEP in </w:t>
      </w:r>
      <w:proofErr w:type="spell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Rs</w:t>
      </w:r>
      <w:proofErr w:type="spellEnd"/>
      <w:r w:rsidRPr="00311E66">
        <w:rPr>
          <w:rFonts w:ascii="Arial" w:eastAsia="Times New Roman" w:hAnsi="Arial" w:cs="Arial"/>
          <w:color w:val="1C1E21"/>
          <w:sz w:val="32"/>
          <w:szCs w:val="32"/>
        </w:rPr>
        <w:t>. = fixed cost x selling price per unit / contribution margin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27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BEP as % capacity = BEP in units x 100/ production capacity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28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lastRenderedPageBreak/>
        <w:t>Total Contribution margin = Net sales- variable cost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Contribution margin per unit = selling price per unit - variable cost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MTH302       Formulas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Formula29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Contribution rate = Total Contribution margin x 100/ net sales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Contribution rate = Contribution margin per unit x 100/ selling price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30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Net income = number of units sold above BEP x Contribution margin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 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Formula 31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Net loss = number of units sold below BEP x Contribution margin per unit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r w:rsidRPr="00311E66">
        <w:rPr>
          <w:rFonts w:ascii="Arial" w:eastAsia="Times New Roman" w:hAnsi="Arial" w:cs="Arial"/>
          <w:color w:val="1C1E21"/>
          <w:sz w:val="32"/>
          <w:szCs w:val="32"/>
        </w:rPr>
        <w:t>Net loss= - Net income = - number of units sold above BEP x Contribution margin</w:t>
      </w:r>
    </w:p>
    <w:p w:rsidR="004538F5" w:rsidRPr="00311E66" w:rsidRDefault="004538F5" w:rsidP="004538F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C1E21"/>
          <w:sz w:val="32"/>
          <w:szCs w:val="32"/>
        </w:rPr>
      </w:pPr>
      <w:proofErr w:type="gramStart"/>
      <w:r w:rsidRPr="00311E66">
        <w:rPr>
          <w:rFonts w:ascii="Arial" w:eastAsia="Times New Roman" w:hAnsi="Arial" w:cs="Arial"/>
          <w:color w:val="1C1E21"/>
          <w:sz w:val="32"/>
          <w:szCs w:val="32"/>
        </w:rPr>
        <w:t>per</w:t>
      </w:r>
      <w:proofErr w:type="gramEnd"/>
      <w:r w:rsidRPr="00311E66">
        <w:rPr>
          <w:rFonts w:ascii="Arial" w:eastAsia="Times New Roman" w:hAnsi="Arial" w:cs="Arial"/>
          <w:color w:val="1C1E21"/>
          <w:sz w:val="32"/>
          <w:szCs w:val="32"/>
        </w:rPr>
        <w:t xml:space="preserve"> unit</w:t>
      </w:r>
    </w:p>
    <w:p w:rsidR="00B1634D" w:rsidRPr="00311E66" w:rsidRDefault="00B1634D">
      <w:pPr>
        <w:rPr>
          <w:rFonts w:ascii="Arial" w:hAnsi="Arial" w:cs="Arial"/>
          <w:sz w:val="32"/>
          <w:szCs w:val="32"/>
        </w:rPr>
      </w:pPr>
    </w:p>
    <w:sectPr w:rsidR="00B1634D" w:rsidRPr="00311E66" w:rsidSect="00311E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7E" w:rsidRDefault="004B797E" w:rsidP="00311E66">
      <w:pPr>
        <w:spacing w:after="0" w:line="240" w:lineRule="auto"/>
      </w:pPr>
      <w:r>
        <w:separator/>
      </w:r>
    </w:p>
  </w:endnote>
  <w:endnote w:type="continuationSeparator" w:id="0">
    <w:p w:rsidR="004B797E" w:rsidRDefault="004B797E" w:rsidP="0031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6" w:rsidRPr="00311E66" w:rsidRDefault="00311E66" w:rsidP="00311E66">
    <w:pPr>
      <w:pStyle w:val="Header"/>
      <w:jc w:val="center"/>
      <w:rPr>
        <w:b/>
        <w:color w:val="FF0000"/>
        <w:sz w:val="44"/>
        <w:szCs w:val="44"/>
      </w:rPr>
    </w:pPr>
    <w:r w:rsidRPr="00311E66">
      <w:rPr>
        <w:b/>
        <w:color w:val="FF0000"/>
        <w:sz w:val="44"/>
        <w:szCs w:val="44"/>
      </w:rPr>
      <w:t>www.vustudy.com</w:t>
    </w:r>
  </w:p>
  <w:p w:rsidR="00311E66" w:rsidRDefault="00311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7E" w:rsidRDefault="004B797E" w:rsidP="00311E66">
      <w:pPr>
        <w:spacing w:after="0" w:line="240" w:lineRule="auto"/>
      </w:pPr>
      <w:r>
        <w:separator/>
      </w:r>
    </w:p>
  </w:footnote>
  <w:footnote w:type="continuationSeparator" w:id="0">
    <w:p w:rsidR="004B797E" w:rsidRDefault="004B797E" w:rsidP="00311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66" w:rsidRPr="00311E66" w:rsidRDefault="00311E66" w:rsidP="00311E66">
    <w:pPr>
      <w:pStyle w:val="Header"/>
      <w:jc w:val="center"/>
      <w:rPr>
        <w:b/>
        <w:color w:val="FF0000"/>
        <w:sz w:val="44"/>
        <w:szCs w:val="44"/>
      </w:rPr>
    </w:pPr>
    <w:r w:rsidRPr="00311E66">
      <w:rPr>
        <w:b/>
        <w:color w:val="FF0000"/>
        <w:sz w:val="44"/>
        <w:szCs w:val="44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F5"/>
    <w:rsid w:val="00311E66"/>
    <w:rsid w:val="004538F5"/>
    <w:rsid w:val="004B797E"/>
    <w:rsid w:val="00B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E66"/>
  </w:style>
  <w:style w:type="paragraph" w:styleId="Footer">
    <w:name w:val="footer"/>
    <w:basedOn w:val="Normal"/>
    <w:link w:val="FooterChar"/>
    <w:uiPriority w:val="99"/>
    <w:unhideWhenUsed/>
    <w:rsid w:val="0031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E66"/>
  </w:style>
  <w:style w:type="paragraph" w:styleId="Footer">
    <w:name w:val="footer"/>
    <w:basedOn w:val="Normal"/>
    <w:link w:val="FooterChar"/>
    <w:uiPriority w:val="99"/>
    <w:unhideWhenUsed/>
    <w:rsid w:val="0031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57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2020-03-09T13:18:00Z</dcterms:created>
  <dcterms:modified xsi:type="dcterms:W3CDTF">2020-04-12T11:56:00Z</dcterms:modified>
</cp:coreProperties>
</file>