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03" w:rsidRPr="008E213D" w:rsidRDefault="00BC74C0" w:rsidP="00BC74C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8E213D">
        <w:rPr>
          <w:rFonts w:ascii="Arial" w:hAnsi="Arial" w:cs="Arial"/>
          <w:b/>
          <w:color w:val="C00000"/>
          <w:sz w:val="32"/>
          <w:szCs w:val="32"/>
        </w:rPr>
        <w:t>ACC501 Midterm Solved Quiz No-2 Fall 2020</w:t>
      </w:r>
    </w:p>
    <w:p w:rsidR="00BC74C0" w:rsidRDefault="00BC74C0" w:rsidP="00BC7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bdr w:val="none" w:sz="0" w:space="0" w:color="auto" w:frame="1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1. Which of the following is a series of constant cash flows that occur at the end of each period for some fixed number of periods?</w:t>
      </w:r>
      <w:r>
        <w:rPr>
          <w:rFonts w:ascii="Verdana" w:hAnsi="Verdana"/>
          <w:color w:val="000000"/>
          <w:sz w:val="20"/>
          <w:szCs w:val="20"/>
        </w:rPr>
        <w:br/>
      </w:r>
      <w:r w:rsidRPr="00BC74C0">
        <w:rPr>
          <w:rFonts w:ascii="Verdana" w:hAnsi="Verdana"/>
          <w:b/>
          <w:color w:val="C00000"/>
          <w:bdr w:val="none" w:sz="0" w:space="0" w:color="auto" w:frame="1"/>
        </w:rPr>
        <w:t>A. Ordinary annuity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B. Annuity due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C. Perpetuity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D. None of the given options</w:t>
      </w:r>
      <w:r>
        <w:rPr>
          <w:rFonts w:ascii="Verdana" w:hAnsi="Verdana"/>
          <w:color w:val="000000"/>
          <w:sz w:val="20"/>
          <w:szCs w:val="20"/>
        </w:rPr>
        <w:br/>
      </w:r>
    </w:p>
    <w:p w:rsidR="00BC74C0" w:rsidRDefault="00BC74C0" w:rsidP="00BC7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2. During the accounting period, sales revenue is </w:t>
      </w:r>
      <w:proofErr w:type="spellStart"/>
      <w:r>
        <w:rPr>
          <w:rStyle w:val="Strong"/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. 25,000 and accounts receivable increases by </w:t>
      </w:r>
      <w:proofErr w:type="spellStart"/>
      <w:r>
        <w:rPr>
          <w:rStyle w:val="Strong"/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bdr w:val="none" w:sz="0" w:space="0" w:color="auto" w:frame="1"/>
        </w:rPr>
        <w:t>. 8,000. What will be the amount of cash received from customers for the period?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A.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 33,000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B.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 25,000</w:t>
      </w:r>
      <w:r>
        <w:rPr>
          <w:rFonts w:ascii="Verdana" w:hAnsi="Verdana"/>
          <w:color w:val="000000"/>
          <w:sz w:val="20"/>
          <w:szCs w:val="20"/>
        </w:rPr>
        <w:br/>
      </w:r>
      <w:r w:rsidRPr="00BC74C0">
        <w:rPr>
          <w:rFonts w:ascii="Verdana" w:hAnsi="Verdana"/>
          <w:b/>
          <w:color w:val="C00000"/>
          <w:bdr w:val="none" w:sz="0" w:space="0" w:color="auto" w:frame="1"/>
        </w:rPr>
        <w:t xml:space="preserve">C. </w:t>
      </w:r>
      <w:proofErr w:type="spellStart"/>
      <w:r w:rsidRPr="00BC74C0">
        <w:rPr>
          <w:rFonts w:ascii="Verdana" w:hAnsi="Verdana"/>
          <w:b/>
          <w:color w:val="C00000"/>
          <w:bdr w:val="none" w:sz="0" w:space="0" w:color="auto" w:frame="1"/>
        </w:rPr>
        <w:t>Rs</w:t>
      </w:r>
      <w:proofErr w:type="spellEnd"/>
      <w:r w:rsidRPr="00BC74C0">
        <w:rPr>
          <w:rFonts w:ascii="Verdana" w:hAnsi="Verdana"/>
          <w:b/>
          <w:color w:val="C00000"/>
          <w:bdr w:val="none" w:sz="0" w:space="0" w:color="auto" w:frame="1"/>
        </w:rPr>
        <w:t>. 17,000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D.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 8,000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Right Answer: 17,000</w:t>
      </w:r>
    </w:p>
    <w:p w:rsidR="008E213D" w:rsidRDefault="00BC74C0" w:rsidP="00BC7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bdr w:val="none" w:sz="0" w:space="0" w:color="auto" w:frame="1"/>
        </w:rPr>
        <w:t>Ref: Amount of cash received = total revenue increased - account receivable increased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= 25,000 - 8000 = 17,000.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3. The conflict of interest between stockholders and management is known as</w:t>
      </w: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Pr="00BC74C0">
        <w:rPr>
          <w:rFonts w:ascii="Verdana" w:hAnsi="Verdana"/>
          <w:b/>
          <w:color w:val="C00000"/>
          <w:bdr w:val="none" w:sz="0" w:space="0" w:color="auto" w:frame="1"/>
        </w:rPr>
        <w:t>A. Agency problem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B. Interest conflict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C. Management conflict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D. Agency cost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4. Which of the following form of business organization is least regulated?</w:t>
      </w:r>
      <w:r>
        <w:rPr>
          <w:rFonts w:ascii="Verdana" w:hAnsi="Verdana"/>
          <w:color w:val="000000"/>
          <w:sz w:val="20"/>
          <w:szCs w:val="20"/>
        </w:rPr>
        <w:br/>
      </w:r>
      <w:r w:rsidRPr="00BC74C0">
        <w:rPr>
          <w:rFonts w:ascii="Verdana" w:hAnsi="Verdana"/>
          <w:b/>
          <w:color w:val="C00000"/>
          <w:bdr w:val="none" w:sz="0" w:space="0" w:color="auto" w:frame="1"/>
        </w:rPr>
        <w:t>A. Sole-proprietorship</w:t>
      </w:r>
      <w:r w:rsidRPr="00BC74C0">
        <w:rPr>
          <w:rFonts w:ascii="Verdana" w:hAnsi="Verdana"/>
          <w:b/>
          <w:color w:val="C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B. General Partnership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C. Limited Partnership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D. Corporation</w:t>
      </w:r>
      <w:r>
        <w:rPr>
          <w:rFonts w:ascii="Verdana" w:hAnsi="Verdana"/>
          <w:color w:val="000000"/>
          <w:sz w:val="20"/>
          <w:szCs w:val="20"/>
        </w:rPr>
        <w:br/>
      </w:r>
    </w:p>
    <w:p w:rsidR="008E213D" w:rsidRDefault="008E213D" w:rsidP="00BC7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213D" w:rsidRDefault="008E213D" w:rsidP="00BC7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213D" w:rsidRDefault="008E213D" w:rsidP="00BC7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213D" w:rsidRDefault="008E213D" w:rsidP="00BC7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8E213D" w:rsidRDefault="008E213D" w:rsidP="00BC7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BC74C0" w:rsidRDefault="00BC74C0" w:rsidP="00BC74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5. Which of the following ratios are intended to address the firm’s financial leverage?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A. Liquidity Ratios</w:t>
      </w:r>
      <w:r>
        <w:rPr>
          <w:rFonts w:ascii="Verdana" w:hAnsi="Verdana"/>
          <w:color w:val="000000"/>
          <w:sz w:val="20"/>
          <w:szCs w:val="20"/>
        </w:rPr>
        <w:br/>
      </w:r>
      <w:r w:rsidRPr="00BC74C0">
        <w:rPr>
          <w:rFonts w:ascii="Verdana" w:hAnsi="Verdana"/>
          <w:b/>
          <w:color w:val="C00000"/>
          <w:bdr w:val="none" w:sz="0" w:space="0" w:color="auto" w:frame="1"/>
        </w:rPr>
        <w:t>B. Long-term Solvency Ratios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C. Asset Management Ratios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D. Profitability Ratios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· These ratios are intended to address the firm’s long-run ability to meet its obligations, or its financial leverage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6. Balance Sheet is based upon which of the following formula?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A. Assets = Liabilities – Stockholder’s equity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B. Assets + Liabilities = Stockholder’s equity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C. Assets + Stockholder’s equity = Liabilities</w:t>
      </w:r>
      <w:r>
        <w:rPr>
          <w:rFonts w:ascii="Verdana" w:hAnsi="Verdana"/>
          <w:color w:val="000000"/>
          <w:sz w:val="20"/>
          <w:szCs w:val="20"/>
        </w:rPr>
        <w:br/>
      </w:r>
      <w:r w:rsidRPr="00BC74C0">
        <w:rPr>
          <w:rFonts w:ascii="Verdana" w:hAnsi="Verdana"/>
          <w:b/>
          <w:color w:val="C00000"/>
          <w:bdr w:val="none" w:sz="0" w:space="0" w:color="auto" w:frame="1"/>
        </w:rPr>
        <w:t>D. Assets = Liabilities + Stockholder’s equity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7. Quick Ratio is also known as</w:t>
      </w: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A. Current Ratio</w:t>
      </w:r>
      <w:r>
        <w:rPr>
          <w:rFonts w:ascii="Verdana" w:hAnsi="Verdana"/>
          <w:color w:val="000000"/>
          <w:sz w:val="20"/>
          <w:szCs w:val="20"/>
        </w:rPr>
        <w:br/>
      </w:r>
      <w:r w:rsidRPr="00BC74C0">
        <w:rPr>
          <w:rFonts w:ascii="Verdana" w:hAnsi="Verdana"/>
          <w:b/>
          <w:color w:val="C00000"/>
          <w:bdr w:val="none" w:sz="0" w:space="0" w:color="auto" w:frame="1"/>
        </w:rPr>
        <w:t>B. Acid-test Ratio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C. Cash Ratio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D.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None of the given options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>8.</w:t>
      </w:r>
      <w:proofErr w:type="gramEnd"/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 Which of the following is a special case of annuity, where the stream of cash flows continues forever?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A. Ordinary Annuity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B. Special Annuity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C. Annuity Due</w:t>
      </w:r>
      <w:r>
        <w:rPr>
          <w:rFonts w:ascii="Verdana" w:hAnsi="Verdana"/>
          <w:color w:val="000000"/>
          <w:sz w:val="20"/>
          <w:szCs w:val="20"/>
        </w:rPr>
        <w:br/>
      </w:r>
      <w:r w:rsidRPr="00BC74C0">
        <w:rPr>
          <w:rFonts w:ascii="Verdana" w:hAnsi="Verdana"/>
          <w:b/>
          <w:color w:val="C00000"/>
          <w:bdr w:val="none" w:sz="0" w:space="0" w:color="auto" w:frame="1"/>
        </w:rPr>
        <w:t>D. Perpetuity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9. You just won a </w:t>
      </w: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</w:rPr>
        <w:t>prize,</w:t>
      </w:r>
      <w:proofErr w:type="gramEnd"/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 you can either receive </w:t>
      </w:r>
      <w:proofErr w:type="spellStart"/>
      <w:r>
        <w:rPr>
          <w:rStyle w:val="Strong"/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. 1000 today or </w:t>
      </w:r>
      <w:proofErr w:type="spellStart"/>
      <w:r>
        <w:rPr>
          <w:rStyle w:val="Strong"/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Style w:val="Strong"/>
          <w:rFonts w:ascii="Verdana" w:hAnsi="Verdana"/>
          <w:color w:val="000000"/>
          <w:bdr w:val="none" w:sz="0" w:space="0" w:color="auto" w:frame="1"/>
        </w:rPr>
        <w:t>. 1,050 in one year. Which option do you prefer and why if you can earn 5 percent on your money?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A.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 1,000 because it has the higher future value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B.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 1,000 because you receive it sooner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 xml:space="preserve">C.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Rs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. 1,050 because it is more money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D. Either because both options are of equal value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10. Which of the following ratios are particularly interesting to </w:t>
      </w:r>
      <w:proofErr w:type="spellStart"/>
      <w:r>
        <w:rPr>
          <w:rStyle w:val="Strong"/>
          <w:rFonts w:ascii="Verdana" w:hAnsi="Verdana"/>
          <w:color w:val="000000"/>
          <w:bdr w:val="none" w:sz="0" w:space="0" w:color="auto" w:frame="1"/>
        </w:rPr>
        <w:t>shortterm</w:t>
      </w:r>
      <w:proofErr w:type="spellEnd"/>
      <w:r>
        <w:rPr>
          <w:rStyle w:val="Strong"/>
          <w:rFonts w:ascii="Verdana" w:hAnsi="Verdana"/>
          <w:color w:val="000000"/>
          <w:bdr w:val="none" w:sz="0" w:space="0" w:color="auto" w:frame="1"/>
        </w:rPr>
        <w:t xml:space="preserve"> creditors?</w:t>
      </w:r>
      <w:r>
        <w:rPr>
          <w:rFonts w:ascii="Verdana" w:hAnsi="Verdana"/>
          <w:color w:val="000000"/>
          <w:sz w:val="20"/>
          <w:szCs w:val="20"/>
        </w:rPr>
        <w:br/>
      </w:r>
      <w:r w:rsidRPr="00BC74C0">
        <w:rPr>
          <w:rFonts w:ascii="Verdana" w:hAnsi="Verdana"/>
          <w:b/>
          <w:color w:val="C00000"/>
          <w:bdr w:val="none" w:sz="0" w:space="0" w:color="auto" w:frame="1"/>
        </w:rPr>
        <w:t>A. Liquidity Ratios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lastRenderedPageBreak/>
        <w:t>B. Long-term Solvency Ratios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C. Profitability Ratios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bdr w:val="none" w:sz="0" w:space="0" w:color="auto" w:frame="1"/>
        </w:rPr>
        <w:t>D. Market Value Ratios</w:t>
      </w:r>
      <w:r>
        <w:rPr>
          <w:rFonts w:ascii="Verdana" w:hAnsi="Verdana"/>
          <w:color w:val="000000"/>
          <w:sz w:val="20"/>
          <w:szCs w:val="20"/>
        </w:rPr>
        <w:br/>
      </w:r>
    </w:p>
    <w:p w:rsidR="00BC74C0" w:rsidRPr="00BC74C0" w:rsidRDefault="00BC74C0" w:rsidP="00BC74C0">
      <w:pPr>
        <w:jc w:val="center"/>
        <w:rPr>
          <w:rFonts w:ascii="Arial Black" w:hAnsi="Arial Black"/>
          <w:color w:val="C00000"/>
          <w:sz w:val="32"/>
          <w:szCs w:val="32"/>
        </w:rPr>
      </w:pPr>
    </w:p>
    <w:p w:rsidR="008E213D" w:rsidRPr="008E213D" w:rsidRDefault="008E213D" w:rsidP="008E213D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C00000"/>
          <w:sz w:val="28"/>
          <w:szCs w:val="28"/>
        </w:rPr>
      </w:pPr>
      <w:r w:rsidRPr="008E213D">
        <w:rPr>
          <w:rFonts w:ascii="Verdana" w:eastAsia="Times New Roman" w:hAnsi="Verdana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ACC501 </w:t>
      </w:r>
      <w:proofErr w:type="spellStart"/>
      <w:r w:rsidRPr="008E213D">
        <w:rPr>
          <w:rFonts w:ascii="Verdana" w:eastAsia="Times New Roman" w:hAnsi="Verdana" w:cs="Times New Roman"/>
          <w:b/>
          <w:bCs/>
          <w:color w:val="C00000"/>
          <w:sz w:val="28"/>
          <w:szCs w:val="28"/>
          <w:bdr w:val="none" w:sz="0" w:space="0" w:color="auto" w:frame="1"/>
        </w:rPr>
        <w:t>Bsiness</w:t>
      </w:r>
      <w:proofErr w:type="spellEnd"/>
      <w:r w:rsidRPr="008E213D">
        <w:rPr>
          <w:rFonts w:ascii="Verdana" w:eastAsia="Times New Roman" w:hAnsi="Verdana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 Finance Online Solved Quiz No.2 with ref 2</w:t>
      </w:r>
      <w:r w:rsidRPr="008E213D">
        <w:rPr>
          <w:rFonts w:ascii="Verdana" w:eastAsia="Times New Roman" w:hAnsi="Verdana" w:cs="Times New Roman"/>
          <w:color w:val="C00000"/>
          <w:sz w:val="28"/>
          <w:szCs w:val="28"/>
        </w:rPr>
        <w:br/>
      </w:r>
    </w:p>
    <w:p w:rsidR="008E213D" w:rsidRDefault="008E213D" w:rsidP="008E21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1. Which of the following ratios are particularly interesting to short term creditors?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8698F">
        <w:rPr>
          <w:rFonts w:ascii="Verdana" w:eastAsia="Times New Roman" w:hAnsi="Verdana" w:cs="Times New Roman"/>
          <w:b/>
          <w:color w:val="CC0000"/>
          <w:sz w:val="24"/>
          <w:szCs w:val="24"/>
          <w:bdr w:val="none" w:sz="0" w:space="0" w:color="auto" w:frame="1"/>
        </w:rPr>
        <w:t>A. Liquidity Ratios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Long-term Solvency Ratios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Profitability Ratios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Market Value Ratios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2. Financial policy is evaluated by which of the following?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Profit Margin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Total Assets Turnover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8698F">
        <w:rPr>
          <w:rFonts w:ascii="Verdana" w:eastAsia="Times New Roman" w:hAnsi="Verdana" w:cs="Times New Roman"/>
          <w:b/>
          <w:color w:val="CC0000"/>
          <w:sz w:val="24"/>
          <w:szCs w:val="24"/>
          <w:bdr w:val="none" w:sz="0" w:space="0" w:color="auto" w:frame="1"/>
        </w:rPr>
        <w:t>C. Debt-equity ratio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None of the given options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As</w:t>
      </w:r>
      <w:proofErr w:type="gram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this ratio determines how leveraged an organization is. Or how much an organization is relying on debt</w:t>
      </w:r>
      <w:proofErr w:type="gram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..</w:t>
      </w:r>
      <w:proofErr w:type="gramEnd"/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3. Mr. Y and Mr. Z are planning to share their capital to run a business. They are going to employ which of the following type of business?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Sole-proprietorship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8698F">
        <w:rPr>
          <w:rFonts w:ascii="Verdana" w:eastAsia="Times New Roman" w:hAnsi="Verdana" w:cs="Times New Roman"/>
          <w:b/>
          <w:color w:val="CC0000"/>
          <w:sz w:val="24"/>
          <w:szCs w:val="24"/>
          <w:bdr w:val="none" w:sz="0" w:space="0" w:color="auto" w:frame="1"/>
        </w:rPr>
        <w:t>B. Partnership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Corporation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None of the given options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Having</w:t>
      </w:r>
      <w:proofErr w:type="gram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more than 2 owners of a business entity is called “Partnership”. Having more than seven owners of a business entity is called corporation</w:t>
      </w:r>
      <w:proofErr w:type="gram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..</w:t>
      </w:r>
      <w:proofErr w:type="gram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4. When the market's required rate of return for a particular bond is much less than its coupon rate, the bond is selling at</w:t>
      </w:r>
      <w:proofErr w:type="gramStart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proofErr w:type="gramEnd"/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8698F">
        <w:rPr>
          <w:rFonts w:ascii="Verdana" w:eastAsia="Times New Roman" w:hAnsi="Verdana" w:cs="Times New Roman"/>
          <w:b/>
          <w:color w:val="CC0000"/>
          <w:sz w:val="24"/>
          <w:szCs w:val="24"/>
          <w:bdr w:val="none" w:sz="0" w:space="0" w:color="auto" w:frame="1"/>
        </w:rPr>
        <w:t>A. Premium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Discount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Par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Cannot be determined without more information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If the bond's price is higher than its par value, it will sell at a premium because its interest rate is higher than current prevailing rates..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</w:p>
    <w:p w:rsidR="00C8698F" w:rsidRDefault="008E213D" w:rsidP="008E21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5. Which of the following statement is considered as the accountant’s snapshot of firm’s accounting value as of a particular date?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Income Statement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B. Balance Sheet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Cash Flow Statement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D. Retained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Earning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Statement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6. Finance is vital for which of the following business activity (activities)?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Marketing Research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Product Pricing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Design of marketing and distribution channels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D. All of the given options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Finance </w:t>
      </w:r>
      <w:proofErr w:type="gram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is</w:t>
      </w:r>
      <w:proofErr w:type="gram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important for all departments of an organization. 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7. </w:t>
      </w:r>
      <w:proofErr w:type="gramStart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most important item that can be extracted from financial statements is the actual ________ of the firm.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Net Working Capital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B. Cash Flow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Net Present Value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D. </w:t>
      </w:r>
      <w:proofErr w:type="gram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None of the given options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8.</w:t>
      </w:r>
      <w:proofErr w:type="gramEnd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 firm has paid out </w:t>
      </w:r>
      <w:proofErr w:type="spellStart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150,000 as dividends from its net income of </w:t>
      </w:r>
      <w:proofErr w:type="spellStart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. 250,000. What is the retention ratio for the firm?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12%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25%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C. 40%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60%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Retention ratio = Net income – Dividend / Net income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= 250 – 150 / 250 = 0.4 or 40%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9. If a firm’s debt ratio is 45%, this means _____ of the firm’s assets are financed by equity financing.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50%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B. 55%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45%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Cannot be determined without more information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The equity portion plus the debt portion must add up to 100%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Debt ratio = Debt / Total Assets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45% = 45 / 45 + 55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45% = 45%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10. Which of the following ratios is NOT from the set of Asset Management Ratios?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Inventory Turnover Ratio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Receivable Turnover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C. Capital Intensity Ratio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Return on Assets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capital intensity ratio is a financial calculation measuring how much a company is invested in total assets compared to how much it is earning in revenue.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Where as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Asset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turn over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ratio determines how efficiently or effectively an organization is using its assets.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C8698F" w:rsidRDefault="00C8698F" w:rsidP="008E21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98F" w:rsidRDefault="00C8698F" w:rsidP="008E21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98F" w:rsidRPr="00C8698F" w:rsidRDefault="00C8698F" w:rsidP="00C8698F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8E213D">
        <w:rPr>
          <w:rFonts w:ascii="Arial" w:hAnsi="Arial" w:cs="Arial"/>
          <w:b/>
          <w:color w:val="C00000"/>
          <w:sz w:val="32"/>
          <w:szCs w:val="32"/>
        </w:rPr>
        <w:t>ACC501 Midterm Solved Quiz No-2 Fall 2020</w:t>
      </w:r>
    </w:p>
    <w:p w:rsidR="00C8698F" w:rsidRDefault="00C8698F" w:rsidP="008E21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98F" w:rsidRDefault="008E213D" w:rsidP="008E21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</w:pP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1. Which of the following statement about bond ratings is TRUE?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Bond ratings are typically paid for by a company’s bondholders.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Bond ratings are based solely on information acquired from sources other than the bond issuer.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C. Bond ratings represent an independent assessment of the credit-worthiness of bonds.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None of the given options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2. If you plan to save </w:t>
      </w:r>
      <w:proofErr w:type="spellStart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. 5,000 with a bank at an interest rate of 8%, what will be the worth of your amount after 4 years if interest is compounded annually?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5,400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5,900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6,600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. 6,802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FV = PV * (1+ i) ^n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= 5,000 (1+0.08) ^4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= 6802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3. Which of the following statement is TRUE regarding debt?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Debt is an ownership interest in the firm.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B. Unpaid debt can result in bankruptcy or financial failure.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Debt provides the voting rights to the bondholders.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Corporation’s payment of interest on debt is fully taxable.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 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4. A firm reports total liabilities of </w:t>
      </w:r>
      <w:proofErr w:type="spellStart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300,000 and owner’s equity of </w:t>
      </w:r>
      <w:proofErr w:type="spellStart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. 500,000. What would be the total worth of the firm’s assets?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300,000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500,000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. 800,000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1100,000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Assets = Liabilities + Owner’s Equity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= 300,000 + 500,000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= 800,000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5. Which of the following measure reveals how much profit a company generates with the money shareholders have invested?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Profit Margin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Return on Assets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C. Return on Equity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Debt-Equity Ratio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6. If you have </w:t>
      </w:r>
      <w:proofErr w:type="spellStart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. 850 and you plan to save it for 4 years with an interest rate of 10%, what will be the future value of your savings?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A.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1,000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C8698F">
        <w:rPr>
          <w:rFonts w:ascii="Verdana" w:eastAsia="Times New Roman" w:hAnsi="Verdana" w:cs="Times New Roman"/>
          <w:b/>
          <w:color w:val="CC0000"/>
          <w:sz w:val="24"/>
          <w:szCs w:val="24"/>
          <w:bdr w:val="none" w:sz="0" w:space="0" w:color="auto" w:frame="1"/>
        </w:rPr>
        <w:t xml:space="preserve">B. </w:t>
      </w:r>
      <w:proofErr w:type="spellStart"/>
      <w:r w:rsidRPr="00C8698F">
        <w:rPr>
          <w:rFonts w:ascii="Verdana" w:eastAsia="Times New Roman" w:hAnsi="Verdana" w:cs="Times New Roman"/>
          <w:b/>
          <w:color w:val="CC0000"/>
          <w:sz w:val="24"/>
          <w:szCs w:val="24"/>
          <w:bdr w:val="none" w:sz="0" w:space="0" w:color="auto" w:frame="1"/>
        </w:rPr>
        <w:t>Rs</w:t>
      </w:r>
      <w:proofErr w:type="spellEnd"/>
      <w:r w:rsidRPr="00C8698F">
        <w:rPr>
          <w:rFonts w:ascii="Verdana" w:eastAsia="Times New Roman" w:hAnsi="Verdana" w:cs="Times New Roman"/>
          <w:b/>
          <w:color w:val="CC0000"/>
          <w:sz w:val="24"/>
          <w:szCs w:val="24"/>
          <w:bdr w:val="none" w:sz="0" w:space="0" w:color="auto" w:frame="1"/>
        </w:rPr>
        <w:t>. 1,244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C.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1,331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D. </w:t>
      </w:r>
      <w:proofErr w:type="spell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Rs</w:t>
      </w:r>
      <w:proofErr w:type="spell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. 1,464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FV = PV * (1+ i) ^n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= 850 * (1+0.1</w:t>
      </w:r>
      <w:proofErr w:type="gramStart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)^</w:t>
      </w:r>
      <w:proofErr w:type="gramEnd"/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4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= 1244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7. In case of international business which of the given factor(s) must be considered?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Role of foreign exchange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Balance of payments</w:t>
      </w:r>
      <w:r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Attitude of Governments</w:t>
      </w:r>
    </w:p>
    <w:p w:rsidR="008E213D" w:rsidRPr="008E213D" w:rsidRDefault="00C8698F" w:rsidP="008E213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8698F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D. All of the given options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8. Which of the following refers to the difference between the sale price and cost of inventory?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Net loss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Net worth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C8698F">
        <w:rPr>
          <w:rFonts w:ascii="Verdana" w:eastAsia="Times New Roman" w:hAnsi="Verdana" w:cs="Times New Roman"/>
          <w:b/>
          <w:color w:val="CC0000"/>
          <w:sz w:val="24"/>
          <w:szCs w:val="24"/>
          <w:bdr w:val="none" w:sz="0" w:space="0" w:color="auto" w:frame="1"/>
        </w:rPr>
        <w:t>C. Markup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Markdown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Mark up</w:t>
      </w:r>
      <w:proofErr w:type="spellEnd"/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/margin is the extra amount charged by business to it customer to earn profit. It’s the difference between sales price and cost.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9. Who of the following make a broader use of accounting information?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Accountants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>B. Financial</w:t>
      </w:r>
      <w:bookmarkStart w:id="0" w:name="_GoBack"/>
      <w:bookmarkEnd w:id="0"/>
      <w:r w:rsidR="008E213D" w:rsidRPr="008E213D">
        <w:rPr>
          <w:rFonts w:ascii="Verdana" w:eastAsia="Times New Roman" w:hAnsi="Verdana" w:cs="Times New Roman"/>
          <w:b/>
          <w:color w:val="C00000"/>
          <w:sz w:val="24"/>
          <w:szCs w:val="24"/>
          <w:bdr w:val="none" w:sz="0" w:space="0" w:color="auto" w:frame="1"/>
        </w:rPr>
        <w:t xml:space="preserve"> Analysts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C. Auditors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Marketers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8E213D" w:rsidRPr="008E213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0. Rule of 72 for finding the number of periods is fairly applicable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to which of the following range of discount rates?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A. 2% to 8%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B. 4% to 25%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C8698F">
        <w:rPr>
          <w:rFonts w:ascii="Verdana" w:eastAsia="Times New Roman" w:hAnsi="Verdana" w:cs="Times New Roman"/>
          <w:b/>
          <w:color w:val="CC0000"/>
          <w:sz w:val="24"/>
          <w:szCs w:val="24"/>
          <w:bdr w:val="none" w:sz="0" w:space="0" w:color="auto" w:frame="1"/>
        </w:rPr>
        <w:t>C. 5% to 20%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D. 10% to 50%</w:t>
      </w:r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This</w:t>
      </w:r>
      <w:proofErr w:type="gramEnd"/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rule is fairly applicable to discount rates in 5% to 20% range. Finding the Number of Periods</w:t>
      </w:r>
      <w:proofErr w:type="gramStart"/>
      <w:r w:rsidR="008E213D" w:rsidRPr="008E213D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:.</w:t>
      </w:r>
      <w:proofErr w:type="gramEnd"/>
      <w:r w:rsidR="008E213D" w:rsidRPr="008E213D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BC74C0" w:rsidRPr="00BC74C0" w:rsidRDefault="00BC74C0" w:rsidP="00BC74C0">
      <w:pPr>
        <w:jc w:val="center"/>
        <w:rPr>
          <w:rFonts w:ascii="Arial Black" w:hAnsi="Arial Black"/>
          <w:color w:val="FF0000"/>
          <w:sz w:val="32"/>
          <w:szCs w:val="32"/>
        </w:rPr>
      </w:pPr>
    </w:p>
    <w:sectPr w:rsidR="00BC74C0" w:rsidRPr="00BC74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34" w:rsidRDefault="001C5C34" w:rsidP="00C8698F">
      <w:pPr>
        <w:spacing w:after="0" w:line="240" w:lineRule="auto"/>
      </w:pPr>
      <w:r>
        <w:separator/>
      </w:r>
    </w:p>
  </w:endnote>
  <w:endnote w:type="continuationSeparator" w:id="0">
    <w:p w:rsidR="001C5C34" w:rsidRDefault="001C5C34" w:rsidP="00C8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8F" w:rsidRPr="00C8698F" w:rsidRDefault="00C8698F" w:rsidP="00C8698F">
    <w:pPr>
      <w:pStyle w:val="Header"/>
      <w:jc w:val="center"/>
      <w:rPr>
        <w:b/>
        <w:color w:val="1F497D" w:themeColor="text2"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C8698F">
      <w:rPr>
        <w:b/>
        <w:color w:val="1F497D" w:themeColor="text2"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www.vustudy.com</w:t>
    </w:r>
  </w:p>
  <w:p w:rsidR="00C8698F" w:rsidRDefault="00C86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34" w:rsidRDefault="001C5C34" w:rsidP="00C8698F">
      <w:pPr>
        <w:spacing w:after="0" w:line="240" w:lineRule="auto"/>
      </w:pPr>
      <w:r>
        <w:separator/>
      </w:r>
    </w:p>
  </w:footnote>
  <w:footnote w:type="continuationSeparator" w:id="0">
    <w:p w:rsidR="001C5C34" w:rsidRDefault="001C5C34" w:rsidP="00C8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8F" w:rsidRPr="00C8698F" w:rsidRDefault="00C8698F" w:rsidP="00C8698F">
    <w:pPr>
      <w:pStyle w:val="Header"/>
      <w:jc w:val="center"/>
      <w:rPr>
        <w:b/>
        <w:color w:val="1F497D" w:themeColor="text2"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C8698F">
      <w:rPr>
        <w:b/>
        <w:color w:val="1F497D" w:themeColor="text2"/>
        <w:sz w:val="56"/>
        <w:szCs w:val="56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C0"/>
    <w:rsid w:val="001C5C34"/>
    <w:rsid w:val="008E213D"/>
    <w:rsid w:val="00BC74C0"/>
    <w:rsid w:val="00C8698F"/>
    <w:rsid w:val="00D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7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8F"/>
  </w:style>
  <w:style w:type="paragraph" w:styleId="Footer">
    <w:name w:val="footer"/>
    <w:basedOn w:val="Normal"/>
    <w:link w:val="FooterChar"/>
    <w:uiPriority w:val="99"/>
    <w:unhideWhenUsed/>
    <w:rsid w:val="00C8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7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8F"/>
  </w:style>
  <w:style w:type="paragraph" w:styleId="Footer">
    <w:name w:val="footer"/>
    <w:basedOn w:val="Normal"/>
    <w:link w:val="FooterChar"/>
    <w:uiPriority w:val="99"/>
    <w:unhideWhenUsed/>
    <w:rsid w:val="00C8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2020-03-23T09:27:00Z</dcterms:created>
  <dcterms:modified xsi:type="dcterms:W3CDTF">2020-03-23T09:46:00Z</dcterms:modified>
</cp:coreProperties>
</file>